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E6EB" w14:textId="404F8C7A" w:rsidR="00CB2B8F" w:rsidRPr="00E51BAD" w:rsidRDefault="00B05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1B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Definition:</w:t>
      </w:r>
      <w:r w:rsidRPr="00E51B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A </w:t>
      </w:r>
      <w:r w:rsidRPr="00E51B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fossil </w:t>
      </w:r>
      <w:r w:rsidRPr="00E51B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is evidence in rock of the presence of a life in the past. </w:t>
      </w:r>
    </w:p>
    <w:p w14:paraId="46CCFE29" w14:textId="0CE08DB7" w:rsidR="00665F76" w:rsidRDefault="00665F76" w:rsidP="00E51BAD">
      <w:p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F7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53813A5" wp14:editId="23ABDBF6">
            <wp:extent cx="5676900" cy="3750622"/>
            <wp:effectExtent l="0" t="0" r="0" b="2540"/>
            <wp:docPr id="4" name="Content Placeholder 4" descr="The Fossilization Flow Chart - ppt video online download">
              <a:extLst xmlns:a="http://schemas.openxmlformats.org/drawingml/2006/main">
                <a:ext uri="{FF2B5EF4-FFF2-40B4-BE49-F238E27FC236}">
                  <a16:creationId xmlns:a16="http://schemas.microsoft.com/office/drawing/2014/main" id="{495C182F-1E1D-4CEA-BBA7-35557CD34E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4" descr="The Fossilization Flow Chart - ppt video online download">
                      <a:extLst>
                        <a:ext uri="{FF2B5EF4-FFF2-40B4-BE49-F238E27FC236}">
                          <a16:creationId xmlns:a16="http://schemas.microsoft.com/office/drawing/2014/main" id="{495C182F-1E1D-4CEA-BBA7-35557CD34E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05"/>
                    <a:stretch/>
                  </pic:blipFill>
                  <pic:spPr bwMode="auto">
                    <a:xfrm>
                      <a:off x="0" y="0"/>
                      <a:ext cx="5695004" cy="376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A96C5D" w14:textId="77777777" w:rsidR="00E51BAD" w:rsidRPr="00E51BAD" w:rsidRDefault="00E51BAD" w:rsidP="00E51BAD">
      <w:p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Style w:val="a"/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1980"/>
        <w:gridCol w:w="5075"/>
      </w:tblGrid>
      <w:tr w:rsidR="00CB2B8F" w14:paraId="6DB544F1" w14:textId="77777777" w:rsidTr="00B52B21">
        <w:tc>
          <w:tcPr>
            <w:tcW w:w="2065" w:type="dxa"/>
          </w:tcPr>
          <w:p w14:paraId="341D6E28" w14:textId="77777777" w:rsidR="00CB2B8F" w:rsidRPr="00E51BAD" w:rsidRDefault="00B05C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Fossil type</w:t>
            </w:r>
          </w:p>
        </w:tc>
        <w:tc>
          <w:tcPr>
            <w:tcW w:w="1980" w:type="dxa"/>
          </w:tcPr>
          <w:p w14:paraId="6817CCCC" w14:textId="77777777" w:rsidR="00CB2B8F" w:rsidRPr="00E51BAD" w:rsidRDefault="00B05C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5075" w:type="dxa"/>
          </w:tcPr>
          <w:p w14:paraId="74189266" w14:textId="77777777" w:rsidR="00CB2B8F" w:rsidRPr="00E51BAD" w:rsidRDefault="00B05C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Example</w:t>
            </w:r>
          </w:p>
        </w:tc>
      </w:tr>
      <w:tr w:rsidR="00CB2B8F" w14:paraId="5B629024" w14:textId="77777777" w:rsidTr="00B52B21">
        <w:tc>
          <w:tcPr>
            <w:tcW w:w="2065" w:type="dxa"/>
          </w:tcPr>
          <w:p w14:paraId="5E22D559" w14:textId="14AD01CE" w:rsidR="00CB2B8F" w:rsidRDefault="00E5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B05C63">
              <w:rPr>
                <w:rFonts w:ascii="Times New Roman" w:eastAsia="Times New Roman" w:hAnsi="Times New Roman" w:cs="Times New Roman"/>
                <w:sz w:val="24"/>
                <w:szCs w:val="24"/>
              </w:rPr>
              <w:t>race</w:t>
            </w:r>
          </w:p>
        </w:tc>
        <w:tc>
          <w:tcPr>
            <w:tcW w:w="1980" w:type="dxa"/>
          </w:tcPr>
          <w:p w14:paraId="795FA4A6" w14:textId="77777777" w:rsidR="00CB2B8F" w:rsidRDefault="00B05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Imprints or material left from the activities of life: burrows, trails, foot prints, and poop!</w:t>
            </w:r>
          </w:p>
        </w:tc>
        <w:tc>
          <w:tcPr>
            <w:tcW w:w="5075" w:type="dxa"/>
          </w:tcPr>
          <w:p w14:paraId="653C7508" w14:textId="77777777" w:rsidR="00CB2B8F" w:rsidRDefault="00B05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A1FA74" wp14:editId="71121339">
                  <wp:extent cx="2296072" cy="1285129"/>
                  <wp:effectExtent l="0" t="0" r="0" b="0"/>
                  <wp:docPr id="18" name="image2.jpg" descr="Trace Fossils | tracefoss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Trace Fossils | tracefossils"/>
                          <pic:cNvPicPr preferRelativeResize="0"/>
                        </pic:nvPicPr>
                        <pic:blipFill>
                          <a:blip r:embed="rId9"/>
                          <a:srcRect b="94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072" cy="12851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B8F" w14:paraId="1E2A1758" w14:textId="77777777" w:rsidTr="00E51BAD">
        <w:trPr>
          <w:trHeight w:val="296"/>
        </w:trPr>
        <w:tc>
          <w:tcPr>
            <w:tcW w:w="9120" w:type="dxa"/>
            <w:gridSpan w:val="3"/>
          </w:tcPr>
          <w:p w14:paraId="6F40A5EB" w14:textId="77777777" w:rsidR="00CB2B8F" w:rsidRDefault="00B05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Body fossils</w:t>
            </w:r>
          </w:p>
        </w:tc>
      </w:tr>
      <w:tr w:rsidR="00CB2B8F" w14:paraId="69BD650B" w14:textId="77777777" w:rsidTr="00B52B21">
        <w:tc>
          <w:tcPr>
            <w:tcW w:w="2065" w:type="dxa"/>
            <w:vMerge w:val="restart"/>
          </w:tcPr>
          <w:p w14:paraId="74AB7EA5" w14:textId="77777777" w:rsidR="00CB2B8F" w:rsidRDefault="00B05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Unaltered remains (preservation of original material)</w:t>
            </w:r>
          </w:p>
          <w:p w14:paraId="4FCE3EE5" w14:textId="600B7FB3" w:rsidR="00E51BAD" w:rsidRDefault="00E5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64FAC50" w14:textId="77777777" w:rsidR="00CB2B8F" w:rsidRDefault="00B05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Encasement in amber or tar</w:t>
            </w:r>
          </w:p>
        </w:tc>
        <w:tc>
          <w:tcPr>
            <w:tcW w:w="5075" w:type="dxa"/>
          </w:tcPr>
          <w:p w14:paraId="299239BA" w14:textId="77777777" w:rsidR="00CB2B8F" w:rsidRDefault="00B05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3287B2" wp14:editId="728B2B5D">
                  <wp:extent cx="1978660" cy="1257300"/>
                  <wp:effectExtent l="0" t="0" r="2540" b="0"/>
                  <wp:docPr id="19" name="image6.jpg" descr="Myanmar amber traps scientists in ethical dilemma over funding war - Nikkei  As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Myanmar amber traps scientists in ethical dilemma over funding war - Nikkei  Asia"/>
                          <pic:cNvPicPr preferRelativeResize="0"/>
                        </pic:nvPicPr>
                        <pic:blipFill rotWithShape="1">
                          <a:blip r:embed="rId10"/>
                          <a:srcRect l="22562" r="15906" b="30462"/>
                          <a:stretch/>
                        </pic:blipFill>
                        <pic:spPr bwMode="auto">
                          <a:xfrm>
                            <a:off x="0" y="0"/>
                            <a:ext cx="1978978" cy="1257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B8F" w14:paraId="487E884C" w14:textId="77777777" w:rsidTr="00B52B21">
        <w:tc>
          <w:tcPr>
            <w:tcW w:w="2065" w:type="dxa"/>
            <w:vMerge/>
          </w:tcPr>
          <w:p w14:paraId="21DA33FC" w14:textId="77777777" w:rsidR="00CB2B8F" w:rsidRDefault="00CB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B090DFB" w14:textId="34DF91F2" w:rsidR="00CB2B8F" w:rsidRDefault="00B52B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B05C63">
              <w:rPr>
                <w:rFonts w:ascii="Times New Roman" w:eastAsia="Times New Roman" w:hAnsi="Times New Roman" w:cs="Times New Roman"/>
                <w:sz w:val="24"/>
                <w:szCs w:val="24"/>
              </w:rPr>
              <w:t>ummification or freezing</w:t>
            </w:r>
          </w:p>
        </w:tc>
        <w:tc>
          <w:tcPr>
            <w:tcW w:w="5075" w:type="dxa"/>
          </w:tcPr>
          <w:p w14:paraId="356A424E" w14:textId="77777777" w:rsidR="00CB2B8F" w:rsidRDefault="00B05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4ED4591" wp14:editId="2D92B45A">
                  <wp:extent cx="2457179" cy="1756246"/>
                  <wp:effectExtent l="0" t="0" r="0" b="0"/>
                  <wp:docPr id="22" name="image8.jpg" descr="Look What&amp;#39;s Bubbling Up From Russia&amp;#39;s Melting Permafros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Look What&amp;#39;s Bubbling Up From Russia&amp;#39;s Melting Permafrost"/>
                          <pic:cNvPicPr preferRelativeResize="0"/>
                        </pic:nvPicPr>
                        <pic:blipFill>
                          <a:blip r:embed="rId11"/>
                          <a:srcRect l="15349" t="23792" r="16802" b="7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179" cy="17562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B8F" w14:paraId="777A97BA" w14:textId="77777777" w:rsidTr="00B52B21">
        <w:tc>
          <w:tcPr>
            <w:tcW w:w="2065" w:type="dxa"/>
          </w:tcPr>
          <w:p w14:paraId="393F9CE8" w14:textId="35479105" w:rsidR="00CB2B8F" w:rsidRDefault="00B52B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B05C63">
              <w:rPr>
                <w:rFonts w:ascii="Times New Roman" w:eastAsia="Times New Roman" w:hAnsi="Times New Roman" w:cs="Times New Roman"/>
                <w:sz w:val="24"/>
                <w:szCs w:val="24"/>
              </w:rPr>
              <w:t>ermineralization</w:t>
            </w:r>
          </w:p>
        </w:tc>
        <w:tc>
          <w:tcPr>
            <w:tcW w:w="1980" w:type="dxa"/>
          </w:tcPr>
          <w:p w14:paraId="58734D31" w14:textId="1D096E53" w:rsidR="00CB2B8F" w:rsidRDefault="00E5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M</w:t>
            </w:r>
            <w:r w:rsidR="00B05C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inerals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</w:t>
            </w:r>
            <w:r w:rsidR="00B05C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fill empty spaces </w:t>
            </w:r>
          </w:p>
        </w:tc>
        <w:tc>
          <w:tcPr>
            <w:tcW w:w="5075" w:type="dxa"/>
          </w:tcPr>
          <w:p w14:paraId="5A6533A1" w14:textId="77777777" w:rsidR="00CB2B8F" w:rsidRDefault="00B05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1DB104" wp14:editId="4CAA12A1">
                  <wp:extent cx="1322493" cy="1092019"/>
                  <wp:effectExtent l="0" t="0" r="0" b="0"/>
                  <wp:docPr id="21" name="image3.jpg" descr="Permineraliz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Permineralization"/>
                          <pic:cNvPicPr preferRelativeResize="0"/>
                        </pic:nvPicPr>
                        <pic:blipFill>
                          <a:blip r:embed="rId12"/>
                          <a:srcRect t="10307" r="9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933" cy="1108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D464EB">
              <w:rPr>
                <w:noProof/>
              </w:rPr>
              <w:drawing>
                <wp:inline distT="0" distB="0" distL="0" distR="0" wp14:anchorId="5827D3FB" wp14:editId="2876B69C">
                  <wp:extent cx="1657350" cy="1343990"/>
                  <wp:effectExtent l="0" t="0" r="0" b="8890"/>
                  <wp:docPr id="1" name="Picture 1" descr="Paleontologists say this femur bone belongs to one of the biggest dinosaurs  of all time | CN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eontologists say this femur bone belongs to one of the biggest dinosaurs  of all time | CN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051"/>
                          <a:stretch/>
                        </pic:blipFill>
                        <pic:spPr bwMode="auto">
                          <a:xfrm>
                            <a:off x="0" y="0"/>
                            <a:ext cx="1666862" cy="1351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B8F" w14:paraId="301CD9C3" w14:textId="77777777" w:rsidTr="00B52B21">
        <w:tc>
          <w:tcPr>
            <w:tcW w:w="2065" w:type="dxa"/>
          </w:tcPr>
          <w:p w14:paraId="351BBE85" w14:textId="77777777" w:rsidR="00CB2B8F" w:rsidRDefault="00B05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Mold and cast</w:t>
            </w:r>
          </w:p>
        </w:tc>
        <w:tc>
          <w:tcPr>
            <w:tcW w:w="1980" w:type="dxa"/>
          </w:tcPr>
          <w:p w14:paraId="0468C937" w14:textId="77777777" w:rsidR="00CB2B8F" w:rsidRDefault="00B05C6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Mold: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mineralized impression of the organism left in the sediment.</w:t>
            </w:r>
          </w:p>
          <w:p w14:paraId="42FBEEBD" w14:textId="77777777" w:rsidR="00CB2B8F" w:rsidRDefault="00CB2B8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</w:p>
          <w:p w14:paraId="5602A57F" w14:textId="77777777" w:rsidR="00CB2B8F" w:rsidRDefault="00B05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Cast: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mineralized sediment that fills the mold.</w:t>
            </w:r>
          </w:p>
        </w:tc>
        <w:tc>
          <w:tcPr>
            <w:tcW w:w="5075" w:type="dxa"/>
          </w:tcPr>
          <w:p w14:paraId="00FE1FF6" w14:textId="5FB3D424" w:rsidR="00CB2B8F" w:rsidRDefault="00B05C63" w:rsidP="002C593A">
            <w:pPr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2B9F66" wp14:editId="488EFE65">
                  <wp:extent cx="2531745" cy="1801495"/>
                  <wp:effectExtent l="0" t="0" r="0" b="0"/>
                  <wp:docPr id="24" name="image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745" cy="18014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B8F" w14:paraId="52F2AE79" w14:textId="77777777" w:rsidTr="00B52B21">
        <w:tc>
          <w:tcPr>
            <w:tcW w:w="2065" w:type="dxa"/>
          </w:tcPr>
          <w:p w14:paraId="5DDAECEC" w14:textId="77777777" w:rsidR="00CB2B8F" w:rsidRDefault="00B05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Replacement</w:t>
            </w:r>
          </w:p>
        </w:tc>
        <w:tc>
          <w:tcPr>
            <w:tcW w:w="1980" w:type="dxa"/>
          </w:tcPr>
          <w:p w14:paraId="32C01255" w14:textId="77777777" w:rsidR="00CB2B8F" w:rsidRDefault="00B05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 dissolves and is replaced by a mineral.</w:t>
            </w:r>
          </w:p>
        </w:tc>
        <w:tc>
          <w:tcPr>
            <w:tcW w:w="5075" w:type="dxa"/>
          </w:tcPr>
          <w:p w14:paraId="0D8C1AF4" w14:textId="77777777" w:rsidR="00CB2B8F" w:rsidRDefault="00B05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C249BA" wp14:editId="1869E6F8">
                  <wp:extent cx="1955800" cy="1619250"/>
                  <wp:effectExtent l="0" t="0" r="6350" b="0"/>
                  <wp:docPr id="23" name="image4.jpg" descr="Pyrite: Fool&amp;#39;s Gol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Pyrite: Fool&amp;#39;s Gold"/>
                          <pic:cNvPicPr preferRelativeResize="0"/>
                        </pic:nvPicPr>
                        <pic:blipFill>
                          <a:blip r:embed="rId15"/>
                          <a:srcRect l="6899" t="10322" r="4743" b="34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283" cy="1619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B8F" w14:paraId="7E6B3F8D" w14:textId="77777777" w:rsidTr="00B52B21">
        <w:tc>
          <w:tcPr>
            <w:tcW w:w="2065" w:type="dxa"/>
          </w:tcPr>
          <w:p w14:paraId="431C3BC3" w14:textId="77777777" w:rsidR="00CB2B8F" w:rsidRDefault="00B05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Carbonization</w:t>
            </w:r>
          </w:p>
        </w:tc>
        <w:tc>
          <w:tcPr>
            <w:tcW w:w="1980" w:type="dxa"/>
          </w:tcPr>
          <w:p w14:paraId="2D2D7F95" w14:textId="0F001D2F" w:rsidR="00CB2B8F" w:rsidRDefault="000C7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B05C63">
              <w:rPr>
                <w:rFonts w:ascii="Times New Roman" w:eastAsia="Times New Roman" w:hAnsi="Times New Roman" w:cs="Times New Roman"/>
                <w:sz w:val="24"/>
                <w:szCs w:val="24"/>
              </w:rPr>
              <w:t>nly residual carbon remains as a thin black film</w:t>
            </w:r>
            <w:r w:rsidR="00E51B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5" w:type="dxa"/>
          </w:tcPr>
          <w:p w14:paraId="45844581" w14:textId="77777777" w:rsidR="00CB2B8F" w:rsidRDefault="00B05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58E729" wp14:editId="00A8DBBA">
                  <wp:extent cx="2208711" cy="1447020"/>
                  <wp:effectExtent l="0" t="0" r="0" b="0"/>
                  <wp:docPr id="26" name="image9.jpg" descr="Carboniz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Carbonization"/>
                          <pic:cNvPicPr preferRelativeResize="0"/>
                        </pic:nvPicPr>
                        <pic:blipFill>
                          <a:blip r:embed="rId16"/>
                          <a:srcRect l="3092" t="11555" r="6427" b="98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711" cy="14470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71EE51" w14:textId="77777777" w:rsidR="00CB2B8F" w:rsidRDefault="00CB2B8F" w:rsidP="00E51BA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B2B8F" w:rsidSect="00E51BAD">
      <w:headerReference w:type="default" r:id="rId17"/>
      <w:footerReference w:type="default" r:id="rId18"/>
      <w:pgSz w:w="11906" w:h="16838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96168" w14:textId="77777777" w:rsidR="005B15FB" w:rsidRDefault="005B15FB">
      <w:pPr>
        <w:spacing w:after="0" w:line="240" w:lineRule="auto"/>
      </w:pPr>
      <w:r>
        <w:separator/>
      </w:r>
    </w:p>
  </w:endnote>
  <w:endnote w:type="continuationSeparator" w:id="0">
    <w:p w14:paraId="346A733A" w14:textId="77777777" w:rsidR="005B15FB" w:rsidRDefault="005B1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EDDC" w14:textId="77777777" w:rsidR="00CB2B8F" w:rsidRDefault="00B05C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04733">
      <w:rPr>
        <w:noProof/>
        <w:color w:val="000000"/>
      </w:rPr>
      <w:t>1</w:t>
    </w:r>
    <w:r>
      <w:rPr>
        <w:color w:val="000000"/>
      </w:rPr>
      <w:fldChar w:fldCharType="end"/>
    </w:r>
  </w:p>
  <w:p w14:paraId="0742E29A" w14:textId="77777777" w:rsidR="00CB2B8F" w:rsidRDefault="00CB2B8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9CFE" w14:textId="77777777" w:rsidR="005B15FB" w:rsidRDefault="005B15FB">
      <w:pPr>
        <w:spacing w:after="0" w:line="240" w:lineRule="auto"/>
      </w:pPr>
      <w:r>
        <w:separator/>
      </w:r>
    </w:p>
  </w:footnote>
  <w:footnote w:type="continuationSeparator" w:id="0">
    <w:p w14:paraId="3B14BC0E" w14:textId="77777777" w:rsidR="005B15FB" w:rsidRDefault="005B1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A16B" w14:textId="77777777" w:rsidR="00CB2B8F" w:rsidRDefault="00CB2B8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74002"/>
    <w:multiLevelType w:val="multilevel"/>
    <w:tmpl w:val="7ED2E42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9B1A87"/>
    <w:multiLevelType w:val="multilevel"/>
    <w:tmpl w:val="A7BEC2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D16D08"/>
    <w:multiLevelType w:val="multilevel"/>
    <w:tmpl w:val="203E6E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F2F0F09"/>
    <w:multiLevelType w:val="multilevel"/>
    <w:tmpl w:val="FF70F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50108"/>
    <w:multiLevelType w:val="multilevel"/>
    <w:tmpl w:val="77243CD6"/>
    <w:lvl w:ilvl="0">
      <w:start w:val="1"/>
      <w:numFmt w:val="decimal"/>
      <w:pStyle w:val="ListBulle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s7Q0sjQwNbM0NjZX0lEKTi0uzszPAykwqQUA38og1CwAAAA="/>
  </w:docVars>
  <w:rsids>
    <w:rsidRoot w:val="00CB2B8F"/>
    <w:rsid w:val="000C7738"/>
    <w:rsid w:val="00255DCE"/>
    <w:rsid w:val="002C593A"/>
    <w:rsid w:val="003C3467"/>
    <w:rsid w:val="005B15FB"/>
    <w:rsid w:val="00665F76"/>
    <w:rsid w:val="0085032A"/>
    <w:rsid w:val="00A07171"/>
    <w:rsid w:val="00B05C63"/>
    <w:rsid w:val="00B52B21"/>
    <w:rsid w:val="00C04733"/>
    <w:rsid w:val="00C52492"/>
    <w:rsid w:val="00C8107D"/>
    <w:rsid w:val="00CB2B8F"/>
    <w:rsid w:val="00D464EB"/>
    <w:rsid w:val="00E51BAD"/>
    <w:rsid w:val="00E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2E208"/>
  <w15:docId w15:val="{AF992473-E9F5-42C0-B4A9-758F3A2E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E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7E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D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F7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09E"/>
  </w:style>
  <w:style w:type="paragraph" w:styleId="Footer">
    <w:name w:val="footer"/>
    <w:basedOn w:val="Normal"/>
    <w:link w:val="FooterChar"/>
    <w:uiPriority w:val="99"/>
    <w:unhideWhenUsed/>
    <w:rsid w:val="008F7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09E"/>
  </w:style>
  <w:style w:type="paragraph" w:styleId="ListParagraph">
    <w:name w:val="List Paragraph"/>
    <w:basedOn w:val="Normal"/>
    <w:uiPriority w:val="34"/>
    <w:qFormat/>
    <w:rsid w:val="00C91D70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236D"/>
    <w:pPr>
      <w:numPr>
        <w:numId w:val="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17E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7E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D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02B4"/>
    <w:rPr>
      <w:b/>
      <w:bCs/>
    </w:rPr>
  </w:style>
  <w:style w:type="table" w:styleId="TableGrid">
    <w:name w:val="Table Grid"/>
    <w:basedOn w:val="TableNormal"/>
    <w:uiPriority w:val="39"/>
    <w:rsid w:val="000A2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F91D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74C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C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C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C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CB8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XtSmew8gYAd9o9+zW7PCAU+1Pg==">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Jeremiah Bernau</dc:creator>
  <cp:lastModifiedBy>Jeremiah Bernau</cp:lastModifiedBy>
  <cp:revision>11</cp:revision>
  <dcterms:created xsi:type="dcterms:W3CDTF">2021-12-07T17:01:00Z</dcterms:created>
  <dcterms:modified xsi:type="dcterms:W3CDTF">2022-02-03T16:26:00Z</dcterms:modified>
</cp:coreProperties>
</file>